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3856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Pr="00193856" w:rsidRDefault="00193856" w:rsidP="0019385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2932853" wp14:editId="127EFFDA">
            <wp:simplePos x="0" y="0"/>
            <wp:positionH relativeFrom="margin">
              <wp:posOffset>4276725</wp:posOffset>
            </wp:positionH>
            <wp:positionV relativeFrom="paragraph">
              <wp:posOffset>50800</wp:posOffset>
            </wp:positionV>
            <wp:extent cx="2207260" cy="2207260"/>
            <wp:effectExtent l="0" t="0" r="2540" b="254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anspaleta-ayerbe-2500-thv-3078174___transpaleta-ayerbe-2500-th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3856">
        <w:rPr>
          <w:rFonts w:ascii="Arial Narrow" w:hAnsi="Arial Narrow"/>
          <w:sz w:val="28"/>
          <w:szCs w:val="28"/>
        </w:rPr>
        <w:t xml:space="preserve">La </w:t>
      </w:r>
      <w:r w:rsidRPr="00193856">
        <w:rPr>
          <w:rFonts w:ascii="Arial Narrow" w:hAnsi="Arial Narrow"/>
          <w:b/>
          <w:sz w:val="28"/>
          <w:szCs w:val="28"/>
        </w:rPr>
        <w:t>TRANSPALETA MANUAL</w:t>
      </w:r>
      <w:r w:rsidRPr="00193856">
        <w:rPr>
          <w:rFonts w:ascii="Arial Narrow" w:hAnsi="Arial Narrow"/>
          <w:sz w:val="28"/>
          <w:szCs w:val="28"/>
        </w:rPr>
        <w:t xml:space="preserve"> es una tipo de carretilla manual que, por su sencillez y eficacia, tiene un uso generalizado en la manutención y traslado horizontal de cargas.</w:t>
      </w:r>
    </w:p>
    <w:p w:rsidR="00193856" w:rsidRPr="00193856" w:rsidRDefault="00193856" w:rsidP="00193856">
      <w:pPr>
        <w:jc w:val="both"/>
        <w:rPr>
          <w:rFonts w:ascii="Arial Narrow" w:hAnsi="Arial Narrow"/>
          <w:sz w:val="28"/>
          <w:szCs w:val="28"/>
        </w:rPr>
      </w:pPr>
    </w:p>
    <w:p w:rsidR="0035786C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93856">
        <w:rPr>
          <w:rFonts w:ascii="Arial Narrow" w:hAnsi="Arial Narrow"/>
          <w:sz w:val="28"/>
          <w:szCs w:val="28"/>
        </w:rPr>
        <w:t>Se trata de una carretilla de pequeño recorrido de elevación, transportable a brazo, equipada con una horquilla formada por dos brazos paralelos horizontales, unidos sólidamente a un cabezal vertical provisto de ruedas en tres puntos de apoyo sobre el suelo y que puede levantar y transportar paletas u otro tipo de cargas.</w:t>
      </w:r>
    </w:p>
    <w:p w:rsidR="00193856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93856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Default="00193856" w:rsidP="00193856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193856">
        <w:rPr>
          <w:rFonts w:ascii="Arial Narrow" w:hAnsi="Arial Narrow"/>
          <w:sz w:val="28"/>
          <w:szCs w:val="28"/>
        </w:rPr>
        <w:t xml:space="preserve">Las </w:t>
      </w:r>
      <w:r w:rsidRPr="00193856">
        <w:rPr>
          <w:rFonts w:ascii="Arial Narrow" w:hAnsi="Arial Narrow"/>
          <w:b/>
          <w:sz w:val="28"/>
          <w:szCs w:val="28"/>
        </w:rPr>
        <w:t>TRANSPALETAS</w:t>
      </w:r>
      <w:r w:rsidRPr="00193856">
        <w:rPr>
          <w:rFonts w:ascii="Arial Narrow" w:hAnsi="Arial Narrow"/>
          <w:sz w:val="28"/>
          <w:szCs w:val="28"/>
        </w:rPr>
        <w:t xml:space="preserve"> son el origen de bastantes accidentes laborales que tienen como consecuencia lumbalgias, hernias, heridas en las piernas y tobillos así como aplastamientos y pinzamientos en pies y manos. Afectan tanto a los operarios que las manejan como a otros que se encuentran en sus proximidades.</w:t>
      </w:r>
    </w:p>
    <w:p w:rsidR="00174A14" w:rsidRPr="00193856" w:rsidRDefault="00174A14" w:rsidP="00193856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174A14" w:rsidRPr="00AE56BE" w:rsidRDefault="00174A14" w:rsidP="007A791A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</w:rPr>
      </w:pPr>
      <w:bookmarkStart w:id="0" w:name="_GoBack"/>
      <w:r w:rsidRPr="00AE56BE">
        <w:rPr>
          <w:rFonts w:ascii="Arial Narrow" w:hAnsi="Arial Narrow"/>
          <w:b/>
          <w:sz w:val="40"/>
          <w:szCs w:val="40"/>
        </w:rPr>
        <w:t>Trata de buscar la información requerida y describe:</w:t>
      </w:r>
    </w:p>
    <w:bookmarkEnd w:id="0"/>
    <w:p w:rsidR="00193856" w:rsidRPr="005954AD" w:rsidRDefault="00193856" w:rsidP="00193856">
      <w:pPr>
        <w:pStyle w:val="Textoindependiente"/>
        <w:rPr>
          <w:rFonts w:ascii="Arial Narrow" w:hAnsi="Arial Narrow"/>
          <w:sz w:val="24"/>
          <w:szCs w:val="24"/>
          <w:u w:val="single"/>
        </w:rPr>
      </w:pPr>
    </w:p>
    <w:p w:rsidR="00B16FD0" w:rsidRPr="00193856" w:rsidRDefault="00B16FD0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93856">
        <w:rPr>
          <w:rFonts w:ascii="Arial Narrow" w:hAnsi="Arial Narrow"/>
          <w:b/>
          <w:sz w:val="28"/>
          <w:szCs w:val="28"/>
        </w:rPr>
        <w:t xml:space="preserve">CINCO </w:t>
      </w:r>
      <w:r w:rsidR="00193856" w:rsidRPr="00193856">
        <w:rPr>
          <w:rFonts w:ascii="Arial Narrow" w:hAnsi="Arial Narrow"/>
          <w:b/>
          <w:sz w:val="28"/>
          <w:szCs w:val="28"/>
        </w:rPr>
        <w:t>REGLAS PARA LAS OPERACIONES DE CARGA:</w:t>
      </w:r>
    </w:p>
    <w:p w:rsidR="00193856" w:rsidRPr="00B16FD0" w:rsidRDefault="00193856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P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Pr="00193856" w:rsidRDefault="00B16FD0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193856">
        <w:rPr>
          <w:rFonts w:ascii="Arial Narrow" w:hAnsi="Arial Narrow"/>
          <w:b/>
          <w:sz w:val="28"/>
          <w:szCs w:val="28"/>
        </w:rPr>
        <w:t xml:space="preserve">CINCO </w:t>
      </w:r>
      <w:r w:rsidR="00193856" w:rsidRPr="00193856">
        <w:rPr>
          <w:rFonts w:ascii="Arial Narrow" w:hAnsi="Arial Narrow"/>
          <w:b/>
          <w:sz w:val="28"/>
          <w:szCs w:val="28"/>
        </w:rPr>
        <w:t>REGLAS PARA LAS OPERACIONES DE CARGA: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Pr="00B16FD0" w:rsidRDefault="00193856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16FD0">
        <w:rPr>
          <w:rFonts w:ascii="Arial Narrow" w:hAnsi="Arial Narrow"/>
          <w:b/>
          <w:sz w:val="28"/>
          <w:szCs w:val="28"/>
        </w:rPr>
        <w:t xml:space="preserve">CINCO </w:t>
      </w:r>
      <w:r w:rsidRPr="00193856">
        <w:rPr>
          <w:rFonts w:ascii="Arial Narrow" w:hAnsi="Arial Narrow"/>
          <w:b/>
          <w:sz w:val="28"/>
          <w:szCs w:val="28"/>
        </w:rPr>
        <w:t>REGLAS PARA LA DESCARGA: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19385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6D5" w:rsidRDefault="00B806D5" w:rsidP="00F63B5E">
      <w:pPr>
        <w:spacing w:after="0" w:line="240" w:lineRule="auto"/>
      </w:pPr>
      <w:r>
        <w:separator/>
      </w:r>
    </w:p>
  </w:endnote>
  <w:endnote w:type="continuationSeparator" w:id="0">
    <w:p w:rsidR="00B806D5" w:rsidRDefault="00B806D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6D5" w:rsidRDefault="00B806D5" w:rsidP="00F63B5E">
      <w:pPr>
        <w:spacing w:after="0" w:line="240" w:lineRule="auto"/>
      </w:pPr>
      <w:r>
        <w:separator/>
      </w:r>
    </w:p>
  </w:footnote>
  <w:footnote w:type="continuationSeparator" w:id="0">
    <w:p w:rsidR="00B806D5" w:rsidRDefault="00B806D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 TECNOLOGIA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429D3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31CE0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10"/>
  </w:num>
  <w:num w:numId="12">
    <w:abstractNumId w:val="12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11"/>
  </w:num>
  <w:num w:numId="18">
    <w:abstractNumId w:val="3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74A14"/>
    <w:rsid w:val="00193856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636A3"/>
    <w:rsid w:val="00364945"/>
    <w:rsid w:val="00381797"/>
    <w:rsid w:val="003854B6"/>
    <w:rsid w:val="00396644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8406F"/>
    <w:rsid w:val="0069540E"/>
    <w:rsid w:val="006B6111"/>
    <w:rsid w:val="006F1743"/>
    <w:rsid w:val="00731FEF"/>
    <w:rsid w:val="00735376"/>
    <w:rsid w:val="00752262"/>
    <w:rsid w:val="00776BD4"/>
    <w:rsid w:val="00784154"/>
    <w:rsid w:val="007A791A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6D02"/>
    <w:rsid w:val="00AC3C74"/>
    <w:rsid w:val="00AC7E5F"/>
    <w:rsid w:val="00AE3B10"/>
    <w:rsid w:val="00B02AE2"/>
    <w:rsid w:val="00B16FD0"/>
    <w:rsid w:val="00B20543"/>
    <w:rsid w:val="00B66A2D"/>
    <w:rsid w:val="00B806D5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42F9"/>
    <w:rsid w:val="00D43EB6"/>
    <w:rsid w:val="00D54EB1"/>
    <w:rsid w:val="00D724EB"/>
    <w:rsid w:val="00DA42C8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A9EC7-B32A-47AA-A857-32211932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2015-06-20T15:41:00Z</dcterms:created>
  <dcterms:modified xsi:type="dcterms:W3CDTF">2015-06-20T15:59:00Z</dcterms:modified>
</cp:coreProperties>
</file>